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63A17"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934D52">
        <w:rPr>
          <w:sz w:val="24"/>
          <w:u w:val="single"/>
        </w:rPr>
        <w:t>COP</w:t>
      </w:r>
    </w:p>
    <w:p w14:paraId="4FDF3A01" w14:textId="77777777" w:rsidR="00E238C2" w:rsidRPr="0034705D" w:rsidRDefault="00E238C2">
      <w:pPr>
        <w:jc w:val="both"/>
        <w:rPr>
          <w:b/>
          <w:sz w:val="24"/>
          <w:u w:val="single"/>
        </w:rPr>
      </w:pPr>
    </w:p>
    <w:p w14:paraId="41C1144D" w14:textId="77777777" w:rsidR="00E238C2" w:rsidRPr="0034705D" w:rsidRDefault="00E238C2">
      <w:pPr>
        <w:pStyle w:val="BodyText"/>
        <w:rPr>
          <w:b/>
          <w:bCs/>
          <w:sz w:val="24"/>
          <w:u w:val="single"/>
        </w:rPr>
      </w:pPr>
      <w:r w:rsidRPr="0034705D">
        <w:rPr>
          <w:b/>
          <w:bCs/>
          <w:sz w:val="24"/>
          <w:u w:val="single"/>
        </w:rPr>
        <w:t xml:space="preserve">FOR </w:t>
      </w:r>
      <w:r w:rsidR="00416B52">
        <w:rPr>
          <w:b/>
          <w:bCs/>
          <w:sz w:val="24"/>
          <w:u w:val="single"/>
        </w:rPr>
        <w:t xml:space="preserve">WRITTEN </w:t>
      </w:r>
      <w:r w:rsidRPr="0034705D">
        <w:rPr>
          <w:b/>
          <w:bCs/>
          <w:sz w:val="24"/>
          <w:u w:val="single"/>
        </w:rPr>
        <w:t>REPLY</w:t>
      </w:r>
    </w:p>
    <w:p w14:paraId="2734A2F1" w14:textId="77777777" w:rsidR="00E238C2" w:rsidRPr="0034705D" w:rsidRDefault="00E238C2">
      <w:pPr>
        <w:pStyle w:val="BodyText"/>
        <w:rPr>
          <w:b/>
          <w:bCs/>
          <w:sz w:val="24"/>
          <w:u w:val="single"/>
        </w:rPr>
      </w:pPr>
    </w:p>
    <w:p w14:paraId="295BD0A4" w14:textId="77777777" w:rsidR="00E238C2" w:rsidRDefault="005E1FBC">
      <w:pPr>
        <w:pStyle w:val="BodyText"/>
        <w:rPr>
          <w:b/>
          <w:bCs/>
          <w:sz w:val="24"/>
          <w:u w:val="single"/>
        </w:rPr>
      </w:pPr>
      <w:r w:rsidRPr="0034705D">
        <w:rPr>
          <w:b/>
          <w:bCs/>
          <w:sz w:val="24"/>
          <w:u w:val="single"/>
        </w:rPr>
        <w:t xml:space="preserve">QUESTION NO. </w:t>
      </w:r>
      <w:r w:rsidR="00416B52">
        <w:rPr>
          <w:b/>
          <w:bCs/>
          <w:sz w:val="24"/>
          <w:u w:val="single"/>
        </w:rPr>
        <w:t>60</w:t>
      </w:r>
    </w:p>
    <w:p w14:paraId="425FFC4B" w14:textId="77777777" w:rsidR="00585274" w:rsidRDefault="00585274">
      <w:pPr>
        <w:pStyle w:val="BodyText"/>
        <w:rPr>
          <w:b/>
          <w:bCs/>
          <w:sz w:val="24"/>
          <w:u w:val="single"/>
        </w:rPr>
      </w:pPr>
    </w:p>
    <w:p w14:paraId="775EA57B" w14:textId="77777777"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416B52">
        <w:rPr>
          <w:b/>
          <w:bCs/>
          <w:sz w:val="24"/>
          <w:u w:val="single"/>
        </w:rPr>
        <w:t>2</w:t>
      </w:r>
      <w:r w:rsidR="006E7678">
        <w:rPr>
          <w:b/>
          <w:bCs/>
          <w:sz w:val="24"/>
          <w:u w:val="single"/>
        </w:rPr>
        <w:t>3</w:t>
      </w:r>
      <w:r w:rsidR="00416B52">
        <w:rPr>
          <w:b/>
          <w:bCs/>
          <w:sz w:val="24"/>
          <w:u w:val="single"/>
        </w:rPr>
        <w:t xml:space="preserve"> AUGUST </w:t>
      </w:r>
      <w:r w:rsidRPr="00923623">
        <w:rPr>
          <w:b/>
          <w:bCs/>
          <w:sz w:val="24"/>
          <w:u w:val="single"/>
        </w:rPr>
        <w:t>20</w:t>
      </w:r>
      <w:r w:rsidR="005E1FBC" w:rsidRPr="00923623">
        <w:rPr>
          <w:b/>
          <w:bCs/>
          <w:sz w:val="24"/>
          <w:u w:val="single"/>
        </w:rPr>
        <w:t>1</w:t>
      </w:r>
      <w:r w:rsidR="00391636">
        <w:rPr>
          <w:b/>
          <w:bCs/>
          <w:sz w:val="24"/>
          <w:u w:val="single"/>
        </w:rPr>
        <w:t>9</w:t>
      </w:r>
      <w:r w:rsidRPr="00923623">
        <w:rPr>
          <w:b/>
          <w:bCs/>
          <w:sz w:val="24"/>
          <w:u w:val="single"/>
        </w:rPr>
        <w:t xml:space="preserve">   </w:t>
      </w:r>
    </w:p>
    <w:p w14:paraId="04FF5088" w14:textId="77777777"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6E7678">
        <w:rPr>
          <w:b/>
          <w:bCs/>
          <w:sz w:val="24"/>
          <w:u w:val="single"/>
        </w:rPr>
        <w:t>09</w:t>
      </w:r>
      <w:r w:rsidRPr="00067DAB">
        <w:rPr>
          <w:b/>
          <w:bCs/>
          <w:sz w:val="24"/>
          <w:u w:val="single"/>
        </w:rPr>
        <w:t>)</w:t>
      </w:r>
    </w:p>
    <w:p w14:paraId="51C113CC" w14:textId="77777777" w:rsidR="00416B52" w:rsidRPr="00416B52" w:rsidRDefault="00416B52" w:rsidP="00416B52">
      <w:pPr>
        <w:spacing w:before="100" w:beforeAutospacing="1" w:after="100" w:afterAutospacing="1"/>
        <w:jc w:val="both"/>
        <w:rPr>
          <w:sz w:val="24"/>
          <w:u w:val="single"/>
          <w:lang w:val="en-ZA"/>
        </w:rPr>
      </w:pPr>
      <w:r w:rsidRPr="00416B52">
        <w:rPr>
          <w:b/>
          <w:sz w:val="24"/>
          <w:u w:val="single"/>
          <w:lang w:val="en-ZA"/>
        </w:rPr>
        <w:t xml:space="preserve">Mr A B </w:t>
      </w:r>
      <w:proofErr w:type="spellStart"/>
      <w:r w:rsidRPr="00416B52">
        <w:rPr>
          <w:b/>
          <w:sz w:val="24"/>
          <w:u w:val="single"/>
          <w:lang w:val="en-ZA"/>
        </w:rPr>
        <w:t>Cloete</w:t>
      </w:r>
      <w:proofErr w:type="spellEnd"/>
      <w:r w:rsidRPr="00416B52">
        <w:rPr>
          <w:b/>
          <w:sz w:val="24"/>
          <w:u w:val="single"/>
          <w:lang w:val="en-ZA"/>
        </w:rPr>
        <w:t xml:space="preserve"> (Free State: FF Plus) to ask the Minister of Health:</w:t>
      </w:r>
    </w:p>
    <w:p w14:paraId="77216142" w14:textId="77777777" w:rsidR="00416B52" w:rsidRPr="00416B52" w:rsidRDefault="00416B52" w:rsidP="00416B52">
      <w:pPr>
        <w:spacing w:before="100" w:beforeAutospacing="1" w:after="100" w:afterAutospacing="1"/>
        <w:ind w:left="709" w:hanging="709"/>
        <w:jc w:val="both"/>
        <w:rPr>
          <w:sz w:val="24"/>
          <w:lang w:val="en-ZA"/>
        </w:rPr>
      </w:pPr>
      <w:r w:rsidRPr="00416B52">
        <w:rPr>
          <w:sz w:val="24"/>
          <w:lang w:val="en-ZA"/>
        </w:rPr>
        <w:t>(1)</w:t>
      </w:r>
      <w:r w:rsidRPr="00416B52">
        <w:rPr>
          <w:sz w:val="24"/>
          <w:lang w:val="en-ZA"/>
        </w:rPr>
        <w:tab/>
        <w:t>Whether his department received any concerns from the National Treasury regarding the implementation of the National Health Insurance (NHI); if so, what were the concerns;</w:t>
      </w:r>
    </w:p>
    <w:p w14:paraId="569D0D3F" w14:textId="77777777" w:rsidR="00416B52" w:rsidRPr="00416B52" w:rsidRDefault="00416B52" w:rsidP="00416B52">
      <w:pPr>
        <w:spacing w:before="100" w:beforeAutospacing="1" w:after="100" w:afterAutospacing="1"/>
        <w:ind w:left="709" w:hanging="709"/>
        <w:jc w:val="both"/>
        <w:rPr>
          <w:sz w:val="24"/>
          <w:lang w:val="en-ZA"/>
        </w:rPr>
      </w:pPr>
      <w:r w:rsidRPr="00416B52">
        <w:rPr>
          <w:sz w:val="24"/>
          <w:lang w:val="en-ZA"/>
        </w:rPr>
        <w:t>(2)</w:t>
      </w:r>
      <w:r w:rsidRPr="00416B52">
        <w:rPr>
          <w:sz w:val="24"/>
          <w:lang w:val="en-ZA"/>
        </w:rPr>
        <w:tab/>
        <w:t>whether his department considered such concerns; if not, why not; if so, what are the relevant details;</w:t>
      </w:r>
    </w:p>
    <w:p w14:paraId="621215DB" w14:textId="77777777" w:rsidR="00934D52" w:rsidRPr="00416B52" w:rsidRDefault="00416B52" w:rsidP="00416B52">
      <w:pPr>
        <w:spacing w:before="100" w:beforeAutospacing="1" w:after="100" w:afterAutospacing="1"/>
        <w:ind w:left="709" w:hanging="709"/>
        <w:jc w:val="both"/>
        <w:rPr>
          <w:sz w:val="20"/>
          <w:szCs w:val="20"/>
          <w:lang w:val="en-ZA"/>
        </w:rPr>
      </w:pPr>
      <w:r w:rsidRPr="00416B52">
        <w:rPr>
          <w:sz w:val="24"/>
          <w:lang w:val="en-ZA"/>
        </w:rPr>
        <w:t>(3)</w:t>
      </w:r>
      <w:r w:rsidRPr="00416B52">
        <w:rPr>
          <w:sz w:val="24"/>
          <w:lang w:val="en-ZA"/>
        </w:rPr>
        <w:tab/>
        <w:t>whether his department consulted with the Premiers of the provinces regarding the implementation of the NHI; if not, why not; if so, what are the relevant details?</w:t>
      </w:r>
    </w:p>
    <w:p w14:paraId="6ADD68F1" w14:textId="77777777" w:rsidR="00E238C2" w:rsidRDefault="00934D52" w:rsidP="00366E06">
      <w:pPr>
        <w:pStyle w:val="Heading6"/>
        <w:tabs>
          <w:tab w:val="clear" w:pos="660"/>
          <w:tab w:val="clear" w:pos="864"/>
          <w:tab w:val="clear" w:pos="1440"/>
        </w:tabs>
        <w:ind w:left="0" w:firstLine="0"/>
        <w:rPr>
          <w:u w:val="single"/>
        </w:rPr>
      </w:pPr>
      <w:r>
        <w:rPr>
          <w:color w:val="000000"/>
        </w:rPr>
        <w:t>C</w:t>
      </w:r>
      <w:r w:rsidR="00416B52">
        <w:rPr>
          <w:color w:val="000000"/>
        </w:rPr>
        <w:t>W108</w:t>
      </w:r>
      <w:r w:rsidR="009D2E42">
        <w:rPr>
          <w:color w:val="000000"/>
        </w:rPr>
        <w:t>E</w:t>
      </w:r>
      <w:r w:rsidR="00E238C2">
        <w:rPr>
          <w:color w:val="000000"/>
          <w:szCs w:val="20"/>
        </w:rPr>
        <w:t xml:space="preserve"> </w:t>
      </w:r>
    </w:p>
    <w:p w14:paraId="4B0FE574" w14:textId="77777777" w:rsidR="00D73A46" w:rsidRPr="000C0CD1" w:rsidRDefault="00E238C2" w:rsidP="000C0CD1">
      <w:pPr>
        <w:rPr>
          <w:b/>
          <w:bCs/>
          <w:sz w:val="24"/>
          <w:u w:val="single"/>
          <w:lang w:val="en-US"/>
        </w:rPr>
      </w:pPr>
      <w:r w:rsidRPr="0034705D">
        <w:rPr>
          <w:b/>
          <w:bCs/>
          <w:sz w:val="24"/>
          <w:u w:val="single"/>
          <w:lang w:val="en-US"/>
        </w:rPr>
        <w:t>REPLY:</w:t>
      </w:r>
      <w:r w:rsidR="002B6E08" w:rsidRPr="002B6E08">
        <w:rPr>
          <w:sz w:val="24"/>
          <w:lang w:val="en-ZA"/>
        </w:rPr>
        <w:t xml:space="preserve"> </w:t>
      </w:r>
    </w:p>
    <w:p w14:paraId="3BE26F61" w14:textId="77777777" w:rsidR="00934D52" w:rsidRDefault="00934D52" w:rsidP="00934D52">
      <w:pPr>
        <w:jc w:val="both"/>
        <w:rPr>
          <w:rFonts w:eastAsia="Arial"/>
          <w:sz w:val="24"/>
        </w:rPr>
      </w:pPr>
    </w:p>
    <w:p w14:paraId="78D7A6B7" w14:textId="77777777" w:rsidR="004645DC" w:rsidRPr="004645DC" w:rsidRDefault="004645DC" w:rsidP="004645DC">
      <w:pPr>
        <w:pStyle w:val="BodyText"/>
        <w:numPr>
          <w:ilvl w:val="0"/>
          <w:numId w:val="49"/>
        </w:numPr>
        <w:ind w:hanging="720"/>
        <w:rPr>
          <w:sz w:val="24"/>
          <w:lang w:val="en-ZA"/>
        </w:rPr>
      </w:pPr>
      <w:r w:rsidRPr="004645DC">
        <w:rPr>
          <w:sz w:val="24"/>
          <w:lang w:val="en-ZA"/>
        </w:rPr>
        <w:t xml:space="preserve">The National Department of Health recognised during the NHI policy development phase that it is important to include National Treasury given the nature of the interventions that need to be implemented. The NHI Ministerial Advisory Committee included a representative from the National Treasury that was intimately involved in the work of the committee that finalised the NHI Green Paper. The Treasury has the responsibility for the determination of finance policy therefore we had requested Treasury to actually write Chapter 7 of the White paper. So they have been part of the policy development and raised many concerns in the process which was dealt with by the Ministerial Committee or through the interdepartmental processes. </w:t>
      </w:r>
    </w:p>
    <w:p w14:paraId="0423A974" w14:textId="77777777" w:rsidR="004645DC" w:rsidRPr="004645DC" w:rsidRDefault="004645DC" w:rsidP="004645DC">
      <w:pPr>
        <w:pStyle w:val="BodyText"/>
        <w:rPr>
          <w:sz w:val="24"/>
          <w:lang w:val="en-ZA"/>
        </w:rPr>
      </w:pPr>
    </w:p>
    <w:p w14:paraId="67287B10" w14:textId="77777777" w:rsidR="004645DC" w:rsidRDefault="004645DC" w:rsidP="004645DC">
      <w:pPr>
        <w:pStyle w:val="BodyText"/>
        <w:ind w:firstLine="720"/>
        <w:rPr>
          <w:sz w:val="24"/>
          <w:lang w:val="en-ZA"/>
        </w:rPr>
      </w:pPr>
      <w:r w:rsidRPr="004645DC">
        <w:rPr>
          <w:sz w:val="24"/>
          <w:lang w:val="en-ZA"/>
        </w:rPr>
        <w:t>The concerns raised by Treasur</w:t>
      </w:r>
      <w:r>
        <w:rPr>
          <w:sz w:val="24"/>
          <w:lang w:val="en-ZA"/>
        </w:rPr>
        <w:t>y relate to the following areas</w:t>
      </w:r>
      <w:r w:rsidRPr="004645DC">
        <w:rPr>
          <w:sz w:val="24"/>
          <w:lang w:val="en-ZA"/>
        </w:rPr>
        <w:t>:</w:t>
      </w:r>
    </w:p>
    <w:p w14:paraId="1706104C" w14:textId="77777777" w:rsidR="004645DC" w:rsidRPr="004645DC" w:rsidRDefault="004645DC" w:rsidP="004645DC">
      <w:pPr>
        <w:pStyle w:val="BodyText"/>
        <w:ind w:firstLine="720"/>
        <w:rPr>
          <w:sz w:val="24"/>
          <w:lang w:val="en-ZA"/>
        </w:rPr>
      </w:pPr>
    </w:p>
    <w:p w14:paraId="5EABF445" w14:textId="77777777" w:rsidR="004645DC" w:rsidRPr="004645DC" w:rsidRDefault="004645DC" w:rsidP="004645DC">
      <w:pPr>
        <w:pStyle w:val="BodyText"/>
        <w:numPr>
          <w:ilvl w:val="0"/>
          <w:numId w:val="46"/>
        </w:numPr>
        <w:spacing w:after="240"/>
        <w:ind w:left="1417" w:hanging="697"/>
        <w:rPr>
          <w:sz w:val="24"/>
          <w:lang w:val="en-ZA"/>
        </w:rPr>
      </w:pPr>
      <w:r w:rsidRPr="004645DC">
        <w:rPr>
          <w:sz w:val="24"/>
          <w:lang w:val="en-ZA"/>
        </w:rPr>
        <w:t xml:space="preserve">The extensive nature of shifting provincial functions and funds to the National sphere needs adequate planning and time to implement </w:t>
      </w:r>
    </w:p>
    <w:p w14:paraId="05C6F1E8" w14:textId="77777777" w:rsidR="004645DC" w:rsidRPr="004645DC" w:rsidRDefault="004645DC" w:rsidP="004645DC">
      <w:pPr>
        <w:pStyle w:val="BodyText"/>
        <w:numPr>
          <w:ilvl w:val="0"/>
          <w:numId w:val="46"/>
        </w:numPr>
        <w:spacing w:after="240"/>
        <w:ind w:left="1417" w:hanging="697"/>
        <w:rPr>
          <w:sz w:val="24"/>
          <w:lang w:val="en-ZA"/>
        </w:rPr>
      </w:pPr>
      <w:r w:rsidRPr="004645DC">
        <w:rPr>
          <w:sz w:val="24"/>
          <w:lang w:val="en-ZA"/>
        </w:rPr>
        <w:t>Clarity regarding the location of each function list in the National Health Act</w:t>
      </w:r>
    </w:p>
    <w:p w14:paraId="3C3B07E8" w14:textId="77777777" w:rsidR="004645DC" w:rsidRPr="004645DC" w:rsidRDefault="004645DC" w:rsidP="004645DC">
      <w:pPr>
        <w:pStyle w:val="BodyText"/>
        <w:numPr>
          <w:ilvl w:val="0"/>
          <w:numId w:val="46"/>
        </w:numPr>
        <w:spacing w:after="240"/>
        <w:ind w:left="1417" w:hanging="697"/>
        <w:rPr>
          <w:sz w:val="24"/>
          <w:lang w:val="en-ZA"/>
        </w:rPr>
      </w:pPr>
      <w:r w:rsidRPr="004645DC">
        <w:rPr>
          <w:sz w:val="24"/>
          <w:lang w:val="en-ZA"/>
        </w:rPr>
        <w:t>Provisions that contravene the PFMA and DORA</w:t>
      </w:r>
    </w:p>
    <w:p w14:paraId="3FAB12B8" w14:textId="77777777" w:rsidR="004645DC" w:rsidRPr="004645DC" w:rsidRDefault="004645DC" w:rsidP="004645DC">
      <w:pPr>
        <w:pStyle w:val="BodyText"/>
        <w:numPr>
          <w:ilvl w:val="0"/>
          <w:numId w:val="46"/>
        </w:numPr>
        <w:spacing w:after="240"/>
        <w:ind w:left="1417" w:hanging="697"/>
        <w:rPr>
          <w:sz w:val="24"/>
          <w:lang w:val="en-ZA"/>
        </w:rPr>
      </w:pPr>
      <w:r w:rsidRPr="004645DC">
        <w:rPr>
          <w:sz w:val="24"/>
          <w:lang w:val="en-ZA"/>
        </w:rPr>
        <w:t xml:space="preserve">The NHI Fund as </w:t>
      </w:r>
      <w:proofErr w:type="gramStart"/>
      <w:r w:rsidRPr="004645DC">
        <w:rPr>
          <w:sz w:val="24"/>
          <w:lang w:val="en-ZA"/>
        </w:rPr>
        <w:t>a  direct</w:t>
      </w:r>
      <w:proofErr w:type="gramEnd"/>
      <w:r w:rsidRPr="004645DC">
        <w:rPr>
          <w:sz w:val="24"/>
          <w:lang w:val="en-ZA"/>
        </w:rPr>
        <w:t xml:space="preserve"> charge against the National Revenue Fund</w:t>
      </w:r>
    </w:p>
    <w:p w14:paraId="20F9E29B" w14:textId="77777777" w:rsidR="004645DC" w:rsidRPr="004645DC" w:rsidRDefault="004645DC" w:rsidP="004645DC">
      <w:pPr>
        <w:pStyle w:val="BodyText"/>
        <w:numPr>
          <w:ilvl w:val="0"/>
          <w:numId w:val="46"/>
        </w:numPr>
        <w:spacing w:after="240"/>
        <w:ind w:left="1417" w:hanging="697"/>
        <w:rPr>
          <w:sz w:val="24"/>
          <w:lang w:val="en-ZA"/>
        </w:rPr>
      </w:pPr>
      <w:r w:rsidRPr="004645DC">
        <w:rPr>
          <w:sz w:val="24"/>
          <w:lang w:val="en-ZA"/>
        </w:rPr>
        <w:t>The Bill should provide greater detail relating to the transitional phases until full implementation of NHI for medical schemes to understand their complementary role will be in the future</w:t>
      </w:r>
    </w:p>
    <w:p w14:paraId="2D770BE8" w14:textId="77777777" w:rsidR="004645DC" w:rsidRPr="004645DC" w:rsidRDefault="004645DC" w:rsidP="004645DC">
      <w:pPr>
        <w:pStyle w:val="BodyText"/>
        <w:numPr>
          <w:ilvl w:val="0"/>
          <w:numId w:val="46"/>
        </w:numPr>
        <w:spacing w:after="240"/>
        <w:ind w:left="1417" w:hanging="697"/>
        <w:rPr>
          <w:sz w:val="24"/>
          <w:lang w:val="en-ZA"/>
        </w:rPr>
      </w:pPr>
      <w:r w:rsidRPr="004645DC">
        <w:rPr>
          <w:sz w:val="24"/>
          <w:lang w:val="en-ZA"/>
        </w:rPr>
        <w:t xml:space="preserve">The financial implications relating to the various policy proposals </w:t>
      </w:r>
    </w:p>
    <w:p w14:paraId="4B109494" w14:textId="77777777" w:rsidR="004645DC" w:rsidRDefault="004645DC" w:rsidP="004645DC">
      <w:pPr>
        <w:pStyle w:val="BodyText"/>
        <w:rPr>
          <w:sz w:val="24"/>
          <w:lang w:val="en-ZA"/>
        </w:rPr>
      </w:pPr>
    </w:p>
    <w:p w14:paraId="5620CEAD" w14:textId="77777777" w:rsidR="004645DC" w:rsidRDefault="004645DC" w:rsidP="004645DC">
      <w:pPr>
        <w:pStyle w:val="BodyText"/>
        <w:rPr>
          <w:sz w:val="24"/>
          <w:lang w:val="en-ZA"/>
        </w:rPr>
      </w:pPr>
    </w:p>
    <w:p w14:paraId="43A5A5AE" w14:textId="77777777" w:rsidR="004645DC" w:rsidRPr="004645DC" w:rsidRDefault="004645DC" w:rsidP="004645DC">
      <w:pPr>
        <w:pStyle w:val="BodyText"/>
        <w:rPr>
          <w:sz w:val="24"/>
          <w:lang w:val="en-ZA"/>
        </w:rPr>
      </w:pPr>
    </w:p>
    <w:p w14:paraId="44D1CE17" w14:textId="77777777" w:rsidR="004645DC" w:rsidRDefault="004645DC" w:rsidP="004645DC">
      <w:pPr>
        <w:pStyle w:val="BodyText"/>
        <w:numPr>
          <w:ilvl w:val="0"/>
          <w:numId w:val="47"/>
        </w:numPr>
        <w:ind w:left="709" w:hanging="709"/>
        <w:rPr>
          <w:sz w:val="24"/>
          <w:lang w:val="en-ZA"/>
        </w:rPr>
      </w:pPr>
      <w:r w:rsidRPr="004645DC">
        <w:rPr>
          <w:sz w:val="24"/>
          <w:lang w:val="en-ZA"/>
        </w:rPr>
        <w:lastRenderedPageBreak/>
        <w:t xml:space="preserve">The National Department of Health is expected to consult with government departments prior to a Policy or a Bill being considered by Cabinet. The Department did consult with Treasury regarding the concerns raised above and each of these concerns were resolved as follows. </w:t>
      </w:r>
    </w:p>
    <w:p w14:paraId="3FDC25F1" w14:textId="77777777" w:rsidR="004645DC" w:rsidRPr="004645DC" w:rsidRDefault="004645DC" w:rsidP="004645DC">
      <w:pPr>
        <w:pStyle w:val="BodyText"/>
        <w:ind w:left="709"/>
        <w:rPr>
          <w:sz w:val="24"/>
          <w:lang w:val="en-ZA"/>
        </w:rPr>
      </w:pPr>
    </w:p>
    <w:p w14:paraId="7BA8635E" w14:textId="77777777" w:rsidR="004645DC" w:rsidRPr="004645DC" w:rsidRDefault="004645DC" w:rsidP="004645DC">
      <w:pPr>
        <w:pStyle w:val="BodyText"/>
        <w:numPr>
          <w:ilvl w:val="1"/>
          <w:numId w:val="48"/>
        </w:numPr>
        <w:spacing w:after="240"/>
        <w:ind w:left="1418" w:hanging="709"/>
        <w:rPr>
          <w:sz w:val="24"/>
          <w:lang w:val="en-ZA"/>
        </w:rPr>
      </w:pPr>
      <w:r w:rsidRPr="004645DC">
        <w:rPr>
          <w:sz w:val="24"/>
          <w:lang w:val="en-ZA"/>
        </w:rPr>
        <w:t>The concern regarding the need for extensive planning and timelines for shifting provincial functions was noted. A transitional clause was introduced in the Bill that allows for functions to continue until the relevant sections of the amendments are proclaimed so there is smooth transition.</w:t>
      </w:r>
    </w:p>
    <w:p w14:paraId="05F8FEAB" w14:textId="77777777" w:rsidR="004645DC" w:rsidRPr="004645DC" w:rsidRDefault="004645DC" w:rsidP="004645DC">
      <w:pPr>
        <w:pStyle w:val="BodyText"/>
        <w:numPr>
          <w:ilvl w:val="1"/>
          <w:numId w:val="48"/>
        </w:numPr>
        <w:spacing w:after="240"/>
        <w:ind w:left="1418" w:hanging="709"/>
        <w:rPr>
          <w:sz w:val="24"/>
          <w:lang w:val="en-ZA"/>
        </w:rPr>
      </w:pPr>
      <w:r w:rsidRPr="004645DC">
        <w:rPr>
          <w:sz w:val="24"/>
          <w:lang w:val="en-ZA"/>
        </w:rPr>
        <w:t>The amendments relating to each provincial function in the National Health Act was discussed and amendments were effected to the final Bill so that the location of each function is clear</w:t>
      </w:r>
    </w:p>
    <w:p w14:paraId="3C4EA0CA" w14:textId="77777777" w:rsidR="004645DC" w:rsidRPr="004645DC" w:rsidRDefault="004645DC" w:rsidP="004645DC">
      <w:pPr>
        <w:pStyle w:val="BodyText"/>
        <w:numPr>
          <w:ilvl w:val="1"/>
          <w:numId w:val="48"/>
        </w:numPr>
        <w:spacing w:after="240"/>
        <w:ind w:left="1418" w:hanging="709"/>
        <w:rPr>
          <w:sz w:val="24"/>
          <w:lang w:val="en-ZA"/>
        </w:rPr>
      </w:pPr>
      <w:r w:rsidRPr="004645DC">
        <w:rPr>
          <w:sz w:val="24"/>
          <w:lang w:val="en-ZA"/>
        </w:rPr>
        <w:t>The State Law Advisor reviewed concerns that the Bill contravenes the PFMA and DORA and confirmed that there is no contravention of the PFMA or DORA</w:t>
      </w:r>
    </w:p>
    <w:p w14:paraId="2F7B47D7" w14:textId="77777777" w:rsidR="004645DC" w:rsidRPr="004645DC" w:rsidRDefault="004645DC" w:rsidP="004645DC">
      <w:pPr>
        <w:pStyle w:val="BodyText"/>
        <w:numPr>
          <w:ilvl w:val="1"/>
          <w:numId w:val="48"/>
        </w:numPr>
        <w:spacing w:after="240"/>
        <w:ind w:left="1418" w:hanging="709"/>
        <w:rPr>
          <w:sz w:val="24"/>
          <w:lang w:val="en-ZA"/>
        </w:rPr>
      </w:pPr>
      <w:r w:rsidRPr="004645DC">
        <w:rPr>
          <w:sz w:val="24"/>
          <w:lang w:val="en-ZA"/>
        </w:rPr>
        <w:t>The Bill was amended so that the NHI Fund is not a direct charge to the revenue fund but an appropriation from parliament</w:t>
      </w:r>
    </w:p>
    <w:p w14:paraId="277FD082" w14:textId="77777777" w:rsidR="004645DC" w:rsidRPr="004645DC" w:rsidRDefault="004645DC" w:rsidP="004645DC">
      <w:pPr>
        <w:pStyle w:val="BodyText"/>
        <w:numPr>
          <w:ilvl w:val="1"/>
          <w:numId w:val="48"/>
        </w:numPr>
        <w:spacing w:after="240"/>
        <w:ind w:left="1418" w:hanging="709"/>
        <w:rPr>
          <w:sz w:val="24"/>
          <w:lang w:val="en-ZA"/>
        </w:rPr>
      </w:pPr>
      <w:r w:rsidRPr="004645DC">
        <w:rPr>
          <w:sz w:val="24"/>
          <w:lang w:val="en-ZA"/>
        </w:rPr>
        <w:t>The transitional clauses were introduced with timelines to provide clarity on the steps and timelines before full NHI implementation and the complementary role of medical schemes only after full implementation</w:t>
      </w:r>
    </w:p>
    <w:p w14:paraId="6D6ED70D" w14:textId="77777777" w:rsidR="004645DC" w:rsidRPr="004645DC" w:rsidRDefault="004645DC" w:rsidP="004645DC">
      <w:pPr>
        <w:pStyle w:val="BodyText"/>
        <w:numPr>
          <w:ilvl w:val="1"/>
          <w:numId w:val="48"/>
        </w:numPr>
        <w:spacing w:after="240"/>
        <w:ind w:left="1418" w:hanging="709"/>
        <w:rPr>
          <w:sz w:val="24"/>
          <w:lang w:val="en-ZA"/>
        </w:rPr>
      </w:pPr>
      <w:r w:rsidRPr="004645DC">
        <w:rPr>
          <w:sz w:val="24"/>
          <w:lang w:val="en-ZA"/>
        </w:rPr>
        <w:t>It was agreed that National Treasury will publish a financing paper as a precursor to the Monies Bill that estimates the cost of the NHI and outlines the revenue options to support the broad Funding options approved by Cabinet as contained in the Bill.</w:t>
      </w:r>
    </w:p>
    <w:p w14:paraId="503D0708" w14:textId="77777777" w:rsidR="004645DC" w:rsidRPr="004645DC" w:rsidRDefault="004645DC" w:rsidP="004645DC">
      <w:pPr>
        <w:pStyle w:val="BodyText"/>
        <w:numPr>
          <w:ilvl w:val="0"/>
          <w:numId w:val="48"/>
        </w:numPr>
        <w:ind w:left="709" w:hanging="709"/>
        <w:rPr>
          <w:sz w:val="24"/>
          <w:lang w:val="en-ZA"/>
        </w:rPr>
      </w:pPr>
      <w:r w:rsidRPr="004645DC">
        <w:rPr>
          <w:sz w:val="24"/>
          <w:lang w:val="en-ZA"/>
        </w:rPr>
        <w:t>Matters relating to health policy and legislation must in term of the National Health Act be discussed at the National Health Council which consists of the Provincial MECs, Heads of Department, Director General, Deputy Directors General, Deputy Minister and Minister. The NHI policy and Bill was discussed within the NHC. Various task teams have been established with provinces to plan the implementation of the Bill. Provincial Premiers are not consulted directly given that it is the Health MECs that have been given this responsibility by Premiers.</w:t>
      </w:r>
    </w:p>
    <w:p w14:paraId="50439ABE" w14:textId="77777777" w:rsidR="004645DC" w:rsidRPr="004645DC" w:rsidRDefault="004645DC" w:rsidP="004645DC">
      <w:pPr>
        <w:pStyle w:val="BodyText"/>
        <w:rPr>
          <w:sz w:val="24"/>
          <w:lang w:val="en-ZA"/>
        </w:rPr>
      </w:pPr>
    </w:p>
    <w:p w14:paraId="4C9446E3" w14:textId="77777777" w:rsidR="006E6A77" w:rsidRPr="004645DC" w:rsidRDefault="006E6A77" w:rsidP="006E6A77">
      <w:pPr>
        <w:pStyle w:val="BodyText"/>
        <w:ind w:left="709"/>
        <w:rPr>
          <w:sz w:val="24"/>
          <w:lang w:val="en-GB"/>
        </w:rPr>
      </w:pPr>
    </w:p>
    <w:p w14:paraId="6F704076" w14:textId="77777777" w:rsidR="00E238C2" w:rsidRPr="004645DC" w:rsidRDefault="00E238C2" w:rsidP="00BB6DED">
      <w:pPr>
        <w:pStyle w:val="BodyText"/>
        <w:rPr>
          <w:sz w:val="24"/>
          <w:lang w:val="en-GB"/>
        </w:rPr>
      </w:pPr>
      <w:r w:rsidRPr="004645DC">
        <w:rPr>
          <w:sz w:val="24"/>
          <w:lang w:val="en-GB"/>
        </w:rPr>
        <w:t>END.</w:t>
      </w:r>
    </w:p>
    <w:sectPr w:rsidR="00E238C2" w:rsidRPr="004645DC"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295FF" w14:textId="77777777" w:rsidR="00697EC8" w:rsidRDefault="00697EC8">
      <w:r>
        <w:separator/>
      </w:r>
    </w:p>
  </w:endnote>
  <w:endnote w:type="continuationSeparator" w:id="0">
    <w:p w14:paraId="7705C807" w14:textId="77777777" w:rsidR="00697EC8" w:rsidRDefault="0069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A1DAF" w14:textId="77777777" w:rsidR="00B37F60" w:rsidRDefault="003C502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0C11C1CE" w14:textId="77777777"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C549" w14:textId="77777777" w:rsidR="00B37F60" w:rsidRDefault="003C502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F4C7C">
      <w:rPr>
        <w:rStyle w:val="PageNumber"/>
        <w:noProof/>
        <w:lang w:val="en-US"/>
      </w:rPr>
      <w:t>2</w:t>
    </w:r>
    <w:r>
      <w:rPr>
        <w:rStyle w:val="PageNumber"/>
        <w:lang w:val="en-US"/>
      </w:rPr>
      <w:fldChar w:fldCharType="end"/>
    </w:r>
  </w:p>
  <w:p w14:paraId="026342A3"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5F271" w14:textId="77777777" w:rsidR="00697EC8" w:rsidRDefault="00697EC8">
      <w:r>
        <w:separator/>
      </w:r>
    </w:p>
  </w:footnote>
  <w:footnote w:type="continuationSeparator" w:id="0">
    <w:p w14:paraId="422C2916" w14:textId="77777777" w:rsidR="00697EC8" w:rsidRDefault="00697E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F24"/>
    <w:multiLevelType w:val="hybridMultilevel"/>
    <w:tmpl w:val="EAC2CDC4"/>
    <w:lvl w:ilvl="0" w:tplc="4C20F11A">
      <w:start w:val="2"/>
      <w:numFmt w:val="decimal"/>
      <w:lvlText w:val="(%1)"/>
      <w:lvlJc w:val="left"/>
      <w:pPr>
        <w:ind w:left="1080" w:hanging="360"/>
      </w:pPr>
    </w:lvl>
    <w:lvl w:ilvl="1" w:tplc="08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20ED1"/>
    <w:multiLevelType w:val="hybridMultilevel"/>
    <w:tmpl w:val="32BCD3E8"/>
    <w:lvl w:ilvl="0" w:tplc="4C20F11A">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6288E"/>
    <w:multiLevelType w:val="hybridMultilevel"/>
    <w:tmpl w:val="BBE60B18"/>
    <w:lvl w:ilvl="0" w:tplc="541E5E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E439F4"/>
    <w:multiLevelType w:val="hybridMultilevel"/>
    <w:tmpl w:val="C1429E4C"/>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3"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E4D1F23"/>
    <w:multiLevelType w:val="hybridMultilevel"/>
    <w:tmpl w:val="D228CB08"/>
    <w:lvl w:ilvl="0" w:tplc="08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7"/>
  </w:num>
  <w:num w:numId="5">
    <w:abstractNumId w:val="30"/>
  </w:num>
  <w:num w:numId="6">
    <w:abstractNumId w:val="32"/>
  </w:num>
  <w:num w:numId="7">
    <w:abstractNumId w:val="23"/>
  </w:num>
  <w:num w:numId="8">
    <w:abstractNumId w:val="13"/>
  </w:num>
  <w:num w:numId="9">
    <w:abstractNumId w:val="5"/>
  </w:num>
  <w:num w:numId="10">
    <w:abstractNumId w:val="22"/>
  </w:num>
  <w:num w:numId="11">
    <w:abstractNumId w:val="39"/>
  </w:num>
  <w:num w:numId="12">
    <w:abstractNumId w:val="3"/>
  </w:num>
  <w:num w:numId="13">
    <w:abstractNumId w:val="41"/>
  </w:num>
  <w:num w:numId="14">
    <w:abstractNumId w:val="31"/>
  </w:num>
  <w:num w:numId="15">
    <w:abstractNumId w:val="7"/>
  </w:num>
  <w:num w:numId="16">
    <w:abstractNumId w:val="1"/>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9"/>
  </w:num>
  <w:num w:numId="25">
    <w:abstractNumId w:val="36"/>
  </w:num>
  <w:num w:numId="26">
    <w:abstractNumId w:val="19"/>
  </w:num>
  <w:num w:numId="27">
    <w:abstractNumId w:val="43"/>
  </w:num>
  <w:num w:numId="28">
    <w:abstractNumId w:val="3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45"/>
  </w:num>
  <w:num w:numId="33">
    <w:abstractNumId w:val="15"/>
  </w:num>
  <w:num w:numId="34">
    <w:abstractNumId w:val="17"/>
  </w:num>
  <w:num w:numId="35">
    <w:abstractNumId w:val="38"/>
  </w:num>
  <w:num w:numId="36">
    <w:abstractNumId w:val="6"/>
  </w:num>
  <w:num w:numId="37">
    <w:abstractNumId w:val="27"/>
  </w:num>
  <w:num w:numId="38">
    <w:abstractNumId w:val="16"/>
  </w:num>
  <w:num w:numId="39">
    <w:abstractNumId w:val="48"/>
  </w:num>
  <w:num w:numId="40">
    <w:abstractNumId w:val="33"/>
  </w:num>
  <w:num w:numId="41">
    <w:abstractNumId w:val="10"/>
  </w:num>
  <w:num w:numId="42">
    <w:abstractNumId w:val="8"/>
  </w:num>
  <w:num w:numId="43">
    <w:abstractNumId w:val="42"/>
  </w:num>
  <w:num w:numId="44">
    <w:abstractNumId w:val="25"/>
  </w:num>
  <w:num w:numId="45">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lvlOverride w:ilvl="2"/>
    <w:lvlOverride w:ilvl="3"/>
    <w:lvlOverride w:ilvl="4"/>
    <w:lvlOverride w:ilvl="5"/>
    <w:lvlOverride w:ilvl="6"/>
    <w:lvlOverride w:ilvl="7"/>
    <w:lvlOverride w:ilvl="8"/>
  </w:num>
  <w:num w:numId="4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585F"/>
    <w:rsid w:val="00007447"/>
    <w:rsid w:val="00012AE9"/>
    <w:rsid w:val="00025DC9"/>
    <w:rsid w:val="0004183B"/>
    <w:rsid w:val="00056AD2"/>
    <w:rsid w:val="00067DAB"/>
    <w:rsid w:val="00072404"/>
    <w:rsid w:val="0007341B"/>
    <w:rsid w:val="00074929"/>
    <w:rsid w:val="00081C7A"/>
    <w:rsid w:val="0008767D"/>
    <w:rsid w:val="00095E04"/>
    <w:rsid w:val="000960D7"/>
    <w:rsid w:val="000A20B0"/>
    <w:rsid w:val="000B4AB8"/>
    <w:rsid w:val="000C0CD1"/>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82D05"/>
    <w:rsid w:val="00186E43"/>
    <w:rsid w:val="0018770D"/>
    <w:rsid w:val="001A5759"/>
    <w:rsid w:val="001B62F5"/>
    <w:rsid w:val="001B67CA"/>
    <w:rsid w:val="001C0252"/>
    <w:rsid w:val="001C2FB1"/>
    <w:rsid w:val="001C433A"/>
    <w:rsid w:val="001C4B60"/>
    <w:rsid w:val="001C79BF"/>
    <w:rsid w:val="001D2E01"/>
    <w:rsid w:val="001E53FE"/>
    <w:rsid w:val="001E6713"/>
    <w:rsid w:val="001E7247"/>
    <w:rsid w:val="002024FD"/>
    <w:rsid w:val="00202CF5"/>
    <w:rsid w:val="00215E53"/>
    <w:rsid w:val="002242A9"/>
    <w:rsid w:val="002323A5"/>
    <w:rsid w:val="00233C3B"/>
    <w:rsid w:val="0024216E"/>
    <w:rsid w:val="00252CCB"/>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6CE1"/>
    <w:rsid w:val="0034705D"/>
    <w:rsid w:val="00355BB7"/>
    <w:rsid w:val="00357A10"/>
    <w:rsid w:val="00366B08"/>
    <w:rsid w:val="00366E06"/>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781B"/>
    <w:rsid w:val="00416B52"/>
    <w:rsid w:val="00430D20"/>
    <w:rsid w:val="0043313B"/>
    <w:rsid w:val="00434530"/>
    <w:rsid w:val="0043501B"/>
    <w:rsid w:val="004359D4"/>
    <w:rsid w:val="00435FC4"/>
    <w:rsid w:val="004456A9"/>
    <w:rsid w:val="0045368D"/>
    <w:rsid w:val="004645DC"/>
    <w:rsid w:val="0047178D"/>
    <w:rsid w:val="00473216"/>
    <w:rsid w:val="0047454A"/>
    <w:rsid w:val="0048302D"/>
    <w:rsid w:val="00483FEE"/>
    <w:rsid w:val="00487E16"/>
    <w:rsid w:val="004A25DE"/>
    <w:rsid w:val="004A398A"/>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70065"/>
    <w:rsid w:val="00576020"/>
    <w:rsid w:val="0058358E"/>
    <w:rsid w:val="00585274"/>
    <w:rsid w:val="0059152B"/>
    <w:rsid w:val="005937C8"/>
    <w:rsid w:val="005C171D"/>
    <w:rsid w:val="005C4284"/>
    <w:rsid w:val="005C491B"/>
    <w:rsid w:val="005D55C6"/>
    <w:rsid w:val="005D7A2A"/>
    <w:rsid w:val="005E1FBC"/>
    <w:rsid w:val="005E7140"/>
    <w:rsid w:val="005E7BF6"/>
    <w:rsid w:val="005F1D11"/>
    <w:rsid w:val="005F42A0"/>
    <w:rsid w:val="00600F82"/>
    <w:rsid w:val="00610BC7"/>
    <w:rsid w:val="006175C7"/>
    <w:rsid w:val="00623E12"/>
    <w:rsid w:val="00635745"/>
    <w:rsid w:val="00635890"/>
    <w:rsid w:val="00637291"/>
    <w:rsid w:val="0063794C"/>
    <w:rsid w:val="006467A4"/>
    <w:rsid w:val="00646F50"/>
    <w:rsid w:val="006664AE"/>
    <w:rsid w:val="006779D4"/>
    <w:rsid w:val="00683343"/>
    <w:rsid w:val="00683E46"/>
    <w:rsid w:val="00697EC8"/>
    <w:rsid w:val="006A34EA"/>
    <w:rsid w:val="006B2324"/>
    <w:rsid w:val="006C67FA"/>
    <w:rsid w:val="006E6A77"/>
    <w:rsid w:val="006E6C41"/>
    <w:rsid w:val="006E7678"/>
    <w:rsid w:val="006E77B3"/>
    <w:rsid w:val="006E7C45"/>
    <w:rsid w:val="006F221E"/>
    <w:rsid w:val="006F3DB9"/>
    <w:rsid w:val="006F4912"/>
    <w:rsid w:val="006F501B"/>
    <w:rsid w:val="006F7E16"/>
    <w:rsid w:val="00721839"/>
    <w:rsid w:val="00730651"/>
    <w:rsid w:val="00735915"/>
    <w:rsid w:val="00757359"/>
    <w:rsid w:val="00762416"/>
    <w:rsid w:val="00770C17"/>
    <w:rsid w:val="00771EB2"/>
    <w:rsid w:val="00773A22"/>
    <w:rsid w:val="00783312"/>
    <w:rsid w:val="007A0D02"/>
    <w:rsid w:val="007A3E1B"/>
    <w:rsid w:val="007A6FF8"/>
    <w:rsid w:val="007C1F51"/>
    <w:rsid w:val="007E6493"/>
    <w:rsid w:val="007E6896"/>
    <w:rsid w:val="007F547F"/>
    <w:rsid w:val="007F6D34"/>
    <w:rsid w:val="00802311"/>
    <w:rsid w:val="008027EE"/>
    <w:rsid w:val="008067F9"/>
    <w:rsid w:val="0081272C"/>
    <w:rsid w:val="00815BE6"/>
    <w:rsid w:val="00827A03"/>
    <w:rsid w:val="0084076E"/>
    <w:rsid w:val="00840A8F"/>
    <w:rsid w:val="00845845"/>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52EC0"/>
    <w:rsid w:val="00960541"/>
    <w:rsid w:val="00967924"/>
    <w:rsid w:val="009756B6"/>
    <w:rsid w:val="009855D2"/>
    <w:rsid w:val="009873B3"/>
    <w:rsid w:val="009922DD"/>
    <w:rsid w:val="00993155"/>
    <w:rsid w:val="009934AA"/>
    <w:rsid w:val="00997EC4"/>
    <w:rsid w:val="009A2424"/>
    <w:rsid w:val="009A3F64"/>
    <w:rsid w:val="009C00C3"/>
    <w:rsid w:val="009D2E42"/>
    <w:rsid w:val="009D3DA5"/>
    <w:rsid w:val="009D62A1"/>
    <w:rsid w:val="009E05A5"/>
    <w:rsid w:val="009E3757"/>
    <w:rsid w:val="009E6D1C"/>
    <w:rsid w:val="009F075E"/>
    <w:rsid w:val="009F0BA7"/>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55437"/>
    <w:rsid w:val="00A6048F"/>
    <w:rsid w:val="00A7509E"/>
    <w:rsid w:val="00A80F10"/>
    <w:rsid w:val="00A87CFA"/>
    <w:rsid w:val="00AB0EAC"/>
    <w:rsid w:val="00AB3C74"/>
    <w:rsid w:val="00AC6AC3"/>
    <w:rsid w:val="00AD5F10"/>
    <w:rsid w:val="00AF11C7"/>
    <w:rsid w:val="00B0762E"/>
    <w:rsid w:val="00B23C6B"/>
    <w:rsid w:val="00B2423A"/>
    <w:rsid w:val="00B30D8D"/>
    <w:rsid w:val="00B33E9A"/>
    <w:rsid w:val="00B353AB"/>
    <w:rsid w:val="00B37F60"/>
    <w:rsid w:val="00B41548"/>
    <w:rsid w:val="00B445D0"/>
    <w:rsid w:val="00B519E0"/>
    <w:rsid w:val="00B561F9"/>
    <w:rsid w:val="00B6102B"/>
    <w:rsid w:val="00B612C9"/>
    <w:rsid w:val="00B63926"/>
    <w:rsid w:val="00B85B77"/>
    <w:rsid w:val="00B87D92"/>
    <w:rsid w:val="00B9163D"/>
    <w:rsid w:val="00BA134A"/>
    <w:rsid w:val="00BB6259"/>
    <w:rsid w:val="00BB6DED"/>
    <w:rsid w:val="00BC6E9C"/>
    <w:rsid w:val="00BC7E1F"/>
    <w:rsid w:val="00BD4034"/>
    <w:rsid w:val="00BE2EBC"/>
    <w:rsid w:val="00BE5AF9"/>
    <w:rsid w:val="00BF35AB"/>
    <w:rsid w:val="00BF5E3F"/>
    <w:rsid w:val="00C0227C"/>
    <w:rsid w:val="00C063AA"/>
    <w:rsid w:val="00C26148"/>
    <w:rsid w:val="00C41194"/>
    <w:rsid w:val="00C461AD"/>
    <w:rsid w:val="00C50944"/>
    <w:rsid w:val="00C52573"/>
    <w:rsid w:val="00C61949"/>
    <w:rsid w:val="00C64DD4"/>
    <w:rsid w:val="00C71939"/>
    <w:rsid w:val="00C723FE"/>
    <w:rsid w:val="00C82762"/>
    <w:rsid w:val="00C91D4D"/>
    <w:rsid w:val="00C97997"/>
    <w:rsid w:val="00CA0E36"/>
    <w:rsid w:val="00CB41D7"/>
    <w:rsid w:val="00CB7B23"/>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45BA5"/>
    <w:rsid w:val="00D50BCC"/>
    <w:rsid w:val="00D5344B"/>
    <w:rsid w:val="00D5360E"/>
    <w:rsid w:val="00D67753"/>
    <w:rsid w:val="00D7008E"/>
    <w:rsid w:val="00D73A46"/>
    <w:rsid w:val="00D75166"/>
    <w:rsid w:val="00D81183"/>
    <w:rsid w:val="00D821B8"/>
    <w:rsid w:val="00D84ADA"/>
    <w:rsid w:val="00D84AEC"/>
    <w:rsid w:val="00D94626"/>
    <w:rsid w:val="00DA3E25"/>
    <w:rsid w:val="00DA6F68"/>
    <w:rsid w:val="00DC1DD2"/>
    <w:rsid w:val="00DC2D05"/>
    <w:rsid w:val="00DC594A"/>
    <w:rsid w:val="00DC7AE6"/>
    <w:rsid w:val="00DE233C"/>
    <w:rsid w:val="00DE4636"/>
    <w:rsid w:val="00DE787B"/>
    <w:rsid w:val="00DF4C7C"/>
    <w:rsid w:val="00DF6212"/>
    <w:rsid w:val="00E040FD"/>
    <w:rsid w:val="00E11BD3"/>
    <w:rsid w:val="00E161FB"/>
    <w:rsid w:val="00E238C2"/>
    <w:rsid w:val="00E27656"/>
    <w:rsid w:val="00E42417"/>
    <w:rsid w:val="00E43571"/>
    <w:rsid w:val="00E471EC"/>
    <w:rsid w:val="00E61438"/>
    <w:rsid w:val="00E61656"/>
    <w:rsid w:val="00E6419C"/>
    <w:rsid w:val="00E70BD1"/>
    <w:rsid w:val="00E85240"/>
    <w:rsid w:val="00E943DE"/>
    <w:rsid w:val="00EA464E"/>
    <w:rsid w:val="00EB5DC4"/>
    <w:rsid w:val="00ED527A"/>
    <w:rsid w:val="00EE56A6"/>
    <w:rsid w:val="00EF7FEE"/>
    <w:rsid w:val="00F006CF"/>
    <w:rsid w:val="00F0467C"/>
    <w:rsid w:val="00F14236"/>
    <w:rsid w:val="00F2300D"/>
    <w:rsid w:val="00F24479"/>
    <w:rsid w:val="00F27780"/>
    <w:rsid w:val="00F3238C"/>
    <w:rsid w:val="00F467DC"/>
    <w:rsid w:val="00F50E33"/>
    <w:rsid w:val="00F54CEC"/>
    <w:rsid w:val="00F6642C"/>
    <w:rsid w:val="00F70EBE"/>
    <w:rsid w:val="00F7399B"/>
    <w:rsid w:val="00F75B9B"/>
    <w:rsid w:val="00F84286"/>
    <w:rsid w:val="00F86457"/>
    <w:rsid w:val="00F966C3"/>
    <w:rsid w:val="00FA20AC"/>
    <w:rsid w:val="00FB5A74"/>
    <w:rsid w:val="00FC3262"/>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0C156"/>
  <w15:docId w15:val="{2BE75BD0-08CD-40C4-8AA8-A97BFDB4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2529">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64882087">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Lungelwa Victoria Makhohliso</cp:lastModifiedBy>
  <cp:revision>2</cp:revision>
  <cp:lastPrinted>2018-04-19T07:10:00Z</cp:lastPrinted>
  <dcterms:created xsi:type="dcterms:W3CDTF">2019-09-17T12:11:00Z</dcterms:created>
  <dcterms:modified xsi:type="dcterms:W3CDTF">2019-09-17T12:11:00Z</dcterms:modified>
</cp:coreProperties>
</file>